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019"/>
          <w:tab w:val="left" w:pos="5882"/>
          <w:tab w:val="left" w:pos="8824"/>
          <w:tab w:val="left" w:pos="9807"/>
        </w:tabs>
        <w:spacing w:before="78" w:lineRule="auto"/>
        <w:ind w:left="116" w:firstLine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QUINA ÉS LA FUNCIÓ?</w:t>
      </w:r>
    </w:p>
    <w:p w:rsidR="00000000" w:rsidDel="00000000" w:rsidP="00000000" w:rsidRDefault="00000000" w:rsidRPr="00000000" w14:paraId="00000002">
      <w:pPr>
        <w:tabs>
          <w:tab w:val="left" w:pos="5882"/>
          <w:tab w:val="left" w:pos="9807"/>
        </w:tabs>
        <w:spacing w:before="78" w:lineRule="auto"/>
        <w:ind w:left="116" w:firstLine="0"/>
        <w:jc w:val="center"/>
        <w:rPr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Full de treball: Globus i respiracions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882"/>
          <w:tab w:val="left" w:pos="9807"/>
        </w:tabs>
        <w:spacing w:before="134" w:lineRule="auto"/>
        <w:ind w:left="116" w:firstLine="0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82"/>
          <w:tab w:val="left" w:pos="9807"/>
        </w:tabs>
        <w:spacing w:after="0" w:before="134" w:line="240" w:lineRule="auto"/>
        <w:ind w:left="836" w:right="35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Seleccioneu una persona per inflar el globus.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5647380</wp:posOffset>
            </wp:positionH>
            <wp:positionV relativeFrom="paragraph">
              <wp:posOffset>209550</wp:posOffset>
            </wp:positionV>
            <wp:extent cx="656590" cy="1295400"/>
            <wp:effectExtent b="0" l="0" r="0" t="0"/>
            <wp:wrapSquare wrapText="bothSides" distB="0" distT="0" distL="0" distR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82"/>
          <w:tab w:val="left" w:pos="9807"/>
        </w:tabs>
        <w:spacing w:after="0" w:before="134" w:line="240" w:lineRule="auto"/>
        <w:ind w:left="836" w:right="35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altra persona mesura la circumferència al punt més ampli del globus, en cm, després de cada respiració.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82"/>
          <w:tab w:val="left" w:pos="9807"/>
        </w:tabs>
        <w:spacing w:after="0" w:before="134" w:line="240" w:lineRule="auto"/>
        <w:ind w:left="836" w:right="35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altres persones van anotant els resultats a la taula següent.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respiració ha de contenir el mateix volum d’aire aproximadament. A més a més, la respiració no ha de ser massa gran per tal que el globus no assoleixi la seva capacitat en només dues o tres respiracions. És aconsellable practicar abans de recollir les dades.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8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5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3402"/>
        <w:tblGridChange w:id="0">
          <w:tblGrid>
            <w:gridCol w:w="1548"/>
            <w:gridCol w:w="3402"/>
          </w:tblGrid>
        </w:tblGridChange>
      </w:tblGrid>
      <w:tr>
        <w:trPr>
          <w:trHeight w:val="551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86" w:right="8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Respiració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56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Circumferència (cm)</w:t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01" w:lineRule="auto"/>
              <w:ind w:left="9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01" w:lineRule="auto"/>
              <w:ind w:left="9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01" w:lineRule="auto"/>
              <w:ind w:left="9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8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16" w:right="35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Sigui x el número de respiració i y la circumferència. Situa els punts (x,y) i analitza les dades.</w:t>
      </w:r>
      <w:r w:rsidDel="00000000" w:rsidR="00000000" w:rsidRPr="00000000">
        <w:drawing>
          <wp:anchor allowOverlap="1" behindDoc="0" distB="0" distT="0" distL="144145" distR="144145" hidden="0" layoutInCell="1" locked="0" relativeHeight="0" simplePos="0">
            <wp:simplePos x="0" y="0"/>
            <wp:positionH relativeFrom="column">
              <wp:posOffset>3811270</wp:posOffset>
            </wp:positionH>
            <wp:positionV relativeFrom="paragraph">
              <wp:posOffset>1261160</wp:posOffset>
            </wp:positionV>
            <wp:extent cx="2862000" cy="2862000"/>
            <wp:effectExtent b="0" l="0" r="0" t="0"/>
            <wp:wrapSquare wrapText="bothSides" distB="0" distT="0" distL="144145" distR="144145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000" cy="28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116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476" w:right="927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 tipus de funció podem fer servir per aproximar dels dades?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927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476" w:right="927" w:hanging="36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Troba l’equació de la funció que millor aproxima les dades amb el GeoGebra. Feu-ne el gràfic.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927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92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476" w:right="927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Deseu el gràfic en format imatge i empleneu el següent qüestionari: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927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92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https://forms.gle/9ze8dYLBidsoKFAU6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503" w:top="726" w:left="1014" w:right="96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83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76" w:hanging="360"/>
      </w:pPr>
      <w:rPr>
        <w:rFonts w:ascii="Tahoma" w:cs="Tahoma" w:eastAsia="Tahoma" w:hAnsi="Tahoma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442" w:hanging="360"/>
      </w:pPr>
      <w:rPr/>
    </w:lvl>
    <w:lvl w:ilvl="2">
      <w:start w:val="1"/>
      <w:numFmt w:val="bullet"/>
      <w:lvlText w:val="•"/>
      <w:lvlJc w:val="left"/>
      <w:pPr>
        <w:ind w:left="2404" w:hanging="360"/>
      </w:pPr>
      <w:rPr/>
    </w:lvl>
    <w:lvl w:ilvl="3">
      <w:start w:val="1"/>
      <w:numFmt w:val="bullet"/>
      <w:lvlText w:val="•"/>
      <w:lvlJc w:val="left"/>
      <w:pPr>
        <w:ind w:left="3366" w:hanging="360"/>
      </w:pPr>
      <w:rPr/>
    </w:lvl>
    <w:lvl w:ilvl="4">
      <w:start w:val="1"/>
      <w:numFmt w:val="bullet"/>
      <w:lvlText w:val="•"/>
      <w:lvlJc w:val="left"/>
      <w:pPr>
        <w:ind w:left="4328" w:hanging="360"/>
      </w:pPr>
      <w:rPr/>
    </w:lvl>
    <w:lvl w:ilvl="5">
      <w:start w:val="1"/>
      <w:numFmt w:val="bullet"/>
      <w:lvlText w:val="•"/>
      <w:lvlJc w:val="left"/>
      <w:pPr>
        <w:ind w:left="5290" w:hanging="360"/>
      </w:pPr>
      <w:rPr/>
    </w:lvl>
    <w:lvl w:ilvl="6">
      <w:start w:val="1"/>
      <w:numFmt w:val="bullet"/>
      <w:lvlText w:val="•"/>
      <w:lvlJc w:val="left"/>
      <w:pPr>
        <w:ind w:left="6252" w:hanging="360"/>
      </w:pPr>
      <w:rPr/>
    </w:lvl>
    <w:lvl w:ilvl="7">
      <w:start w:val="1"/>
      <w:numFmt w:val="bullet"/>
      <w:lvlText w:val="•"/>
      <w:lvlJc w:val="left"/>
      <w:pPr>
        <w:ind w:left="7214" w:hanging="360"/>
      </w:pPr>
      <w:rPr/>
    </w:lvl>
    <w:lvl w:ilvl="8">
      <w:start w:val="1"/>
      <w:numFmt w:val="bullet"/>
      <w:lvlText w:val="•"/>
      <w:lvlJc w:val="left"/>
      <w:pPr>
        <w:ind w:left="8176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A979CF"/>
    <w:rPr>
      <w:rFonts w:ascii="Times New Roman" w:cs="Times New Roman" w:hAnsi="Times New Roman"/>
      <w:lang w:eastAsia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A979CF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A979CF"/>
    <w:pPr>
      <w:widowControl w:val="0"/>
      <w:autoSpaceDE w:val="0"/>
      <w:autoSpaceDN w:val="0"/>
    </w:pPr>
    <w:rPr>
      <w:rFonts w:eastAsia="Times New Roman"/>
      <w:lang w:bidi="en-US" w:eastAsia="en-US"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A979CF"/>
    <w:rPr>
      <w:rFonts w:ascii="Times New Roman" w:cs="Times New Roman" w:eastAsia="Times New Roman" w:hAnsi="Times New Roman"/>
      <w:lang w:bidi="en-US" w:val="en-US"/>
    </w:rPr>
  </w:style>
  <w:style w:type="paragraph" w:styleId="Prrafodelista">
    <w:name w:val="List Paragraph"/>
    <w:basedOn w:val="Normal"/>
    <w:uiPriority w:val="1"/>
    <w:qFormat w:val="1"/>
    <w:rsid w:val="00A979CF"/>
    <w:pPr>
      <w:widowControl w:val="0"/>
      <w:autoSpaceDE w:val="0"/>
      <w:autoSpaceDN w:val="0"/>
      <w:ind w:left="476" w:right="5583" w:hanging="360"/>
    </w:pPr>
    <w:rPr>
      <w:rFonts w:eastAsia="Times New Roman"/>
      <w:sz w:val="22"/>
      <w:szCs w:val="22"/>
      <w:lang w:bidi="en-US" w:eastAsia="en-US" w:val="en-US"/>
    </w:rPr>
  </w:style>
  <w:style w:type="paragraph" w:styleId="TableParagraph" w:customStyle="1">
    <w:name w:val="Table Paragraph"/>
    <w:basedOn w:val="Normal"/>
    <w:uiPriority w:val="1"/>
    <w:qFormat w:val="1"/>
    <w:rsid w:val="00A979CF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bidi="en-US" w:eastAsia="en-US" w:val="en-US"/>
    </w:rPr>
  </w:style>
  <w:style w:type="character" w:styleId="Hipervnculo">
    <w:name w:val="Hyperlink"/>
    <w:basedOn w:val="Fuentedeprrafopredeter"/>
    <w:uiPriority w:val="99"/>
    <w:unhideWhenUsed w:val="1"/>
    <w:rsid w:val="006B0D6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9ze8dYLBidsoKFAU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TKVCigZR/KxEll98fT5QDk53vg==">AMUW2mWipqRY92X+8r5V4rol1O1egKUHOvqR5oKNO70D/Pjh7DEnkrtvg5RbQLa01M5kWwtP6Sj3Gj6hQ6OkAr+sU90aXVA2yvHIRA+nIO3oTgvYls79KGxX9Y2+mXMDAGB4HMeGO4ur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2020-09-12T05:54:00Z</dcterms:created>
  <dc:creator>Núria Serra</dc:creator>
</cp:coreProperties>
</file>